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CB547" w14:textId="5114348C"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C1435">
        <w:rPr>
          <w:rFonts w:ascii="Times New Roman" w:hAnsi="Times New Roman" w:cs="Times New Roman"/>
          <w:sz w:val="24"/>
          <w:szCs w:val="24"/>
        </w:rPr>
        <w:t>5</w:t>
      </w:r>
      <w:r w:rsidR="00122A80">
        <w:rPr>
          <w:rFonts w:ascii="Times New Roman" w:hAnsi="Times New Roman" w:cs="Times New Roman"/>
          <w:sz w:val="24"/>
          <w:szCs w:val="24"/>
        </w:rPr>
        <w:t xml:space="preserve"> do umowy</w:t>
      </w:r>
    </w:p>
    <w:p w14:paraId="66835841" w14:textId="77777777"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DDB24B" w14:textId="77777777"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14:paraId="6F0DCAAC" w14:textId="77777777"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14:paraId="7F252A1B" w14:textId="77777777"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14:paraId="4FCD574D" w14:textId="77777777"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14:paraId="139B0ACE" w14:textId="77777777"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14:paraId="3DFA2E8B" w14:textId="77777777"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D85CB1" w14:textId="77777777"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14:paraId="2468D61B" w14:textId="77777777"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4EAA18C" w14:textId="77777777"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8446C9A" w14:textId="77777777"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4070346" w14:textId="77777777"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C15582A" w14:textId="77777777"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E424E5" w14:textId="77777777"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14:paraId="10680C62" w14:textId="77777777"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14:paraId="02AFBF02" w14:textId="77777777"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14:paraId="2B3F5412" w14:textId="77777777"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14:paraId="3788EDB1" w14:textId="77777777"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14:paraId="1B135DCB" w14:textId="77777777"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01FAF4" w14:textId="77777777"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14:paraId="5405440C" w14:textId="77777777"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14:paraId="69105F4B" w14:textId="77777777"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249F68" w14:textId="77777777"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04267B" w14:textId="77777777"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14:paraId="46452462" w14:textId="77777777"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14:paraId="6591AC6D" w14:textId="77777777"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14:paraId="2090AFDC" w14:textId="77777777"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14:paraId="69B751BA" w14:textId="77777777"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14:paraId="38C73F5C" w14:textId="77777777"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14:paraId="4ED690C0" w14:textId="77777777"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14:paraId="187BF7E9" w14:textId="77777777"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14:paraId="66E2572C" w14:textId="77777777"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14:paraId="14370F4D" w14:textId="77777777"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14:paraId="1F52A80F" w14:textId="77777777"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14:paraId="41060BEF" w14:textId="77777777"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004AA6A" w14:textId="77777777"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E0A6F22" w14:textId="77777777"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1566842" w14:textId="77777777"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EA7E07" w14:textId="77777777"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14:paraId="60F1820C" w14:textId="77777777"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14:paraId="2C16E658" w14:textId="77777777"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8F8B99" w14:textId="77777777"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14:paraId="6EEB26F3" w14:textId="77777777"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E422539" w14:textId="77777777"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14:paraId="5A9AD9BE" w14:textId="77777777"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14:paraId="01A0264B" w14:textId="77777777"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14:paraId="77E9BDAB" w14:textId="77777777"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1D67A" w14:textId="77777777" w:rsidR="007A7DCD" w:rsidRDefault="007A7DCD" w:rsidP="000A54B5">
      <w:pPr>
        <w:spacing w:after="0" w:line="240" w:lineRule="auto"/>
      </w:pPr>
      <w:r>
        <w:separator/>
      </w:r>
    </w:p>
  </w:endnote>
  <w:endnote w:type="continuationSeparator" w:id="0">
    <w:p w14:paraId="7D8926EA" w14:textId="77777777" w:rsidR="007A7DCD" w:rsidRDefault="007A7DCD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D6424" w14:textId="77777777" w:rsidR="009C1435" w:rsidRDefault="009C14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D543DE2" w14:textId="77777777"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61CC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61CC6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D6FBC5" w14:textId="77777777" w:rsidR="000A54B5" w:rsidRDefault="000A54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6AF7" w14:textId="77777777" w:rsidR="009C1435" w:rsidRDefault="009C1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2FEAD" w14:textId="77777777" w:rsidR="007A7DCD" w:rsidRDefault="007A7DCD" w:rsidP="000A54B5">
      <w:pPr>
        <w:spacing w:after="0" w:line="240" w:lineRule="auto"/>
      </w:pPr>
      <w:r>
        <w:separator/>
      </w:r>
    </w:p>
  </w:footnote>
  <w:footnote w:type="continuationSeparator" w:id="0">
    <w:p w14:paraId="1A8A4544" w14:textId="77777777" w:rsidR="007A7DCD" w:rsidRDefault="007A7DCD" w:rsidP="000A54B5">
      <w:pPr>
        <w:spacing w:after="0" w:line="240" w:lineRule="auto"/>
      </w:pPr>
      <w:r>
        <w:continuationSeparator/>
      </w:r>
    </w:p>
  </w:footnote>
  <w:footnote w:id="1">
    <w:p w14:paraId="187710E6" w14:textId="77777777"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452C2" w14:textId="77777777" w:rsidR="009C1435" w:rsidRDefault="009C14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F311B" w14:textId="77777777" w:rsidR="009C1435" w:rsidRDefault="009C14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497B2" w14:textId="77777777" w:rsidR="009C1435" w:rsidRDefault="009C14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98858">
    <w:abstractNumId w:val="1"/>
  </w:num>
  <w:num w:numId="2" w16cid:durableId="1238787856">
    <w:abstractNumId w:val="0"/>
  </w:num>
  <w:num w:numId="3" w16cid:durableId="367604363">
    <w:abstractNumId w:val="3"/>
  </w:num>
  <w:num w:numId="4" w16cid:durableId="1809473663">
    <w:abstractNumId w:val="4"/>
  </w:num>
  <w:num w:numId="5" w16cid:durableId="1942569357">
    <w:abstractNumId w:val="5"/>
  </w:num>
  <w:num w:numId="6" w16cid:durableId="565725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863A6"/>
    <w:rsid w:val="000A54B5"/>
    <w:rsid w:val="000E7373"/>
    <w:rsid w:val="00122A80"/>
    <w:rsid w:val="00126ABB"/>
    <w:rsid w:val="001B7013"/>
    <w:rsid w:val="001F5755"/>
    <w:rsid w:val="0023660D"/>
    <w:rsid w:val="0024766E"/>
    <w:rsid w:val="00284FCE"/>
    <w:rsid w:val="002A2ADD"/>
    <w:rsid w:val="002E2B65"/>
    <w:rsid w:val="002F1226"/>
    <w:rsid w:val="00306594"/>
    <w:rsid w:val="00316CCB"/>
    <w:rsid w:val="003A322F"/>
    <w:rsid w:val="003A7BC9"/>
    <w:rsid w:val="003C61D7"/>
    <w:rsid w:val="00514E66"/>
    <w:rsid w:val="005221F9"/>
    <w:rsid w:val="00533AC7"/>
    <w:rsid w:val="005D7182"/>
    <w:rsid w:val="005E733D"/>
    <w:rsid w:val="0062324D"/>
    <w:rsid w:val="006363C0"/>
    <w:rsid w:val="006B27F5"/>
    <w:rsid w:val="006D5CB1"/>
    <w:rsid w:val="007A7DCD"/>
    <w:rsid w:val="007B2C61"/>
    <w:rsid w:val="007C5593"/>
    <w:rsid w:val="007D052D"/>
    <w:rsid w:val="007E7120"/>
    <w:rsid w:val="008B752A"/>
    <w:rsid w:val="009947A8"/>
    <w:rsid w:val="009C1435"/>
    <w:rsid w:val="00A053B4"/>
    <w:rsid w:val="00A61CC6"/>
    <w:rsid w:val="00A648B0"/>
    <w:rsid w:val="00AB6A3A"/>
    <w:rsid w:val="00B0214B"/>
    <w:rsid w:val="00B151DB"/>
    <w:rsid w:val="00B5206B"/>
    <w:rsid w:val="00B825C2"/>
    <w:rsid w:val="00BC5EC4"/>
    <w:rsid w:val="00C3068F"/>
    <w:rsid w:val="00C63D79"/>
    <w:rsid w:val="00D71DA4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66D2A6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eG1Fa0tjdkp6cjVTVGVQMzk2bGtjTkw1SWh1WTBVY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R6lYg7qhWXXdacddQdpcZaRdy8frAtVWbGUwXjpoCPM=</DigestValue>
      </Reference>
      <Reference URI="#INFO">
        <DigestMethod Algorithm="http://www.w3.org/2001/04/xmlenc#sha256"/>
        <DigestValue>nImnsTyw9m7WNsSNq5Yow0lihls9XHZ9M+5FZiXZMeg=</DigestValue>
      </Reference>
    </SignedInfo>
    <SignatureValue>ggU42Ja07h1RPkOvg5tXOjMPU8MjLLD9YlnmDYcLkMgs0g2sQWbIan+qbj9SlsJuF3iUmjnitfO9brOfWAprog==</SignatureValue>
    <Object Id="INFO">
      <ArrayOfString xmlns:xsd="http://www.w3.org/2001/XMLSchema" xmlns:xsi="http://www.w3.org/2001/XMLSchema-instance" xmlns="">
        <string>yxmEkKcvJzr5STeP396lkcNL5IhuY0Ub</string>
      </ArrayOfString>
    </Object>
  </Signature>
</WrappedLabelInfo>
</file>

<file path=customXml/itemProps1.xml><?xml version="1.0" encoding="utf-8"?>
<ds:datastoreItem xmlns:ds="http://schemas.openxmlformats.org/officeDocument/2006/customXml" ds:itemID="{8B50276E-D137-4482-9D74-EB52CD161D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196C40-0678-4538-AD58-64FFA6E8DF2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A620618-2708-4596-82D7-152FB2D5F8D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4277</Characters>
  <Application>Microsoft Office Word</Application>
  <DocSecurity>0</DocSecurity>
  <Lines>91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Nowaczyk Barbara</cp:lastModifiedBy>
  <cp:revision>8</cp:revision>
  <cp:lastPrinted>2021-01-20T11:01:00Z</cp:lastPrinted>
  <dcterms:created xsi:type="dcterms:W3CDTF">2021-03-24T06:47:00Z</dcterms:created>
  <dcterms:modified xsi:type="dcterms:W3CDTF">2026-01-26T08:13:00Z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